
<file path=[Content_Types].xml><?xml version="1.0" encoding="utf-8"?>
<Types xmlns="http://schemas.openxmlformats.org/package/2006/content-types">
  <Override PartName="/word/media/image1.wmf" ContentType="image/x-wmf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/>
        <w:drawing>
          <wp:inline distB="0" distL="0" distR="0" distT="0">
            <wp:extent cx="7515860" cy="219519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860" cy="219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ind w:hanging="0" w:left="5670" w:right="0"/>
      </w:pPr>
      <w:r>
        <w:rPr>
          <w:sz w:val="28"/>
          <w:szCs w:val="28"/>
        </w:rPr>
        <w:t xml:space="preserve">Начальникам отделов </w:t>
      </w:r>
    </w:p>
    <w:p>
      <w:pPr>
        <w:pStyle w:val="style0"/>
        <w:ind w:hanging="0" w:left="5670" w:right="0"/>
      </w:pPr>
      <w:r>
        <w:rPr>
          <w:sz w:val="28"/>
          <w:szCs w:val="28"/>
        </w:rPr>
        <w:t xml:space="preserve">(управлений) образования </w:t>
      </w:r>
    </w:p>
    <w:p>
      <w:pPr>
        <w:pStyle w:val="style0"/>
        <w:ind w:hanging="0" w:left="5670" w:right="0"/>
      </w:pPr>
      <w:r>
        <w:rPr>
          <w:sz w:val="28"/>
          <w:szCs w:val="28"/>
        </w:rPr>
        <w:t>муниципальных образований</w:t>
      </w:r>
    </w:p>
    <w:p>
      <w:pPr>
        <w:pStyle w:val="style0"/>
        <w:ind w:hanging="0" w:left="5670" w:right="0"/>
      </w:pPr>
      <w:r>
        <w:rPr>
          <w:sz w:val="28"/>
          <w:szCs w:val="28"/>
        </w:rPr>
        <w:t>Республики Татарстан</w:t>
      </w:r>
    </w:p>
    <w:p>
      <w:pPr>
        <w:pStyle w:val="style0"/>
      </w:pPr>
      <w:bookmarkStart w:id="0" w:name="_GoBack"/>
      <w:bookmarkEnd w:id="0"/>
      <w:r>
        <w:rPr/>
        <w:t xml:space="preserve">О введении учебного предмета </w:t>
      </w:r>
    </w:p>
    <w:p>
      <w:pPr>
        <w:pStyle w:val="style0"/>
      </w:pPr>
      <w:r>
        <w:rPr/>
        <w:t xml:space="preserve">«Иностранный язык» в 1 классах </w:t>
      </w:r>
    </w:p>
    <w:p>
      <w:pPr>
        <w:pStyle w:val="style0"/>
      </w:pPr>
      <w:r>
        <w:rPr/>
        <w:t xml:space="preserve">общеобразовательных организаций </w:t>
      </w:r>
    </w:p>
    <w:p>
      <w:pPr>
        <w:pStyle w:val="style0"/>
      </w:pPr>
      <w:r>
        <w:rPr/>
        <w:t>Республики Татарстан</w:t>
      </w:r>
    </w:p>
    <w:p>
      <w:pPr>
        <w:pStyle w:val="style0"/>
      </w:pPr>
      <w:bookmarkStart w:id="1" w:name="_GoBack"/>
      <w:bookmarkStart w:id="2" w:name="_GoBack"/>
      <w:bookmarkEnd w:id="2"/>
      <w:r>
        <w:rPr/>
      </w:r>
    </w:p>
    <w:p>
      <w:pPr>
        <w:pStyle w:val="style0"/>
        <w:jc w:val="both"/>
        <w:ind w:firstLine="708" w:left="0" w:right="0"/>
      </w:pPr>
      <w:r>
        <w:rPr>
          <w:sz w:val="28"/>
          <w:szCs w:val="28"/>
        </w:rPr>
        <w:t xml:space="preserve">Во исполнение решений республиканского августовского совещания работников образования и науки  от 15.08.2014г. с 01.09.2014г. в 1 классах общеобразовательных организаций Республики Татарстан вводится учебный предмет «Иностранный язык». </w:t>
      </w:r>
    </w:p>
    <w:p>
      <w:pPr>
        <w:pStyle w:val="style0"/>
        <w:jc w:val="both"/>
        <w:ind w:firstLine="708" w:left="0" w:right="0"/>
      </w:pPr>
      <w:r>
        <w:rPr>
          <w:sz w:val="28"/>
          <w:szCs w:val="28"/>
        </w:rPr>
        <w:t>Объем курса на период с 1 сентября текущего по 25 мая 2015 года должен составить 33 академических часа из расчета 1 час в неделю. Министерством образования и науки будут направлены необходимые методические рекомендации.</w:t>
      </w:r>
    </w:p>
    <w:p>
      <w:pPr>
        <w:pStyle w:val="style0"/>
        <w:jc w:val="both"/>
        <w:ind w:firstLine="709" w:left="0" w:right="-1"/>
      </w:pPr>
      <w:r>
        <w:rPr>
          <w:sz w:val="28"/>
          <w:szCs w:val="28"/>
        </w:rPr>
        <w:t>Муниципальным органы управления образованием совместно с общеобразовательными организациями необходимо проработать следующие условия организации учебного процесса по предмету «Иностранный язык» в 1 классе:</w:t>
      </w:r>
    </w:p>
    <w:p>
      <w:pPr>
        <w:pStyle w:val="style0"/>
        <w:jc w:val="both"/>
        <w:ind w:firstLine="709" w:left="0" w:right="-1"/>
      </w:pPr>
      <w:r>
        <w:rPr>
          <w:sz w:val="28"/>
          <w:szCs w:val="28"/>
        </w:rPr>
        <w:t>- предмет вводится для всех обучающихся 1 классов в рамках внеурочной деятельности ФГОС начального общего образования;</w:t>
      </w:r>
    </w:p>
    <w:p>
      <w:pPr>
        <w:pStyle w:val="style0"/>
        <w:jc w:val="both"/>
        <w:ind w:firstLine="708" w:left="0" w:right="0"/>
      </w:pPr>
      <w:r>
        <w:rPr>
          <w:sz w:val="28"/>
          <w:szCs w:val="28"/>
        </w:rPr>
        <w:t>- учет посещаемости и реализации программного материала ведется в отдельном журнале;</w:t>
      </w:r>
    </w:p>
    <w:p>
      <w:pPr>
        <w:pStyle w:val="style0"/>
        <w:jc w:val="both"/>
        <w:ind w:firstLine="708" w:left="0" w:right="0"/>
      </w:pPr>
      <w:r>
        <w:rPr>
          <w:sz w:val="28"/>
          <w:szCs w:val="28"/>
        </w:rPr>
        <w:t>- каждая общеобразовательная организация согласно своим полномочиям по законодательству разрабатывает соответствующую образовательную программу;</w:t>
      </w:r>
    </w:p>
    <w:p>
      <w:pPr>
        <w:pStyle w:val="style0"/>
        <w:jc w:val="both"/>
        <w:ind w:firstLine="708" w:left="0" w:right="0"/>
      </w:pPr>
      <w:r>
        <w:rPr>
          <w:sz w:val="28"/>
          <w:szCs w:val="28"/>
        </w:rPr>
        <w:t>- проект программы рассматривается на заседаниях методических объединений учителей-предметников и утверждается решением педагогического совета школы.</w:t>
      </w:r>
    </w:p>
    <w:p>
      <w:pPr>
        <w:pStyle w:val="style0"/>
        <w:jc w:val="both"/>
        <w:ind w:firstLine="708" w:left="0" w:right="0"/>
      </w:pPr>
      <w:r>
        <w:rPr>
          <w:sz w:val="28"/>
          <w:szCs w:val="28"/>
        </w:rPr>
        <w:t>Контроль за учебным процессом в общеобразовательных организациях возлагается на департамент надзора и контроля в сфере образования министерства.</w:t>
      </w:r>
    </w:p>
    <w:p>
      <w:pPr>
        <w:pStyle w:val="style0"/>
        <w:jc w:val="both"/>
      </w:pPr>
      <w:r>
        <w:rPr>
          <w:sz w:val="28"/>
          <w:szCs w:val="28"/>
        </w:rPr>
      </w:r>
    </w:p>
    <w:p>
      <w:pPr>
        <w:pStyle w:val="style0"/>
        <w:spacing w:line="360" w:lineRule="atLeast"/>
      </w:pPr>
      <w:r>
        <w:rPr>
          <w:sz w:val="28"/>
          <w:szCs w:val="28"/>
          <w:bCs/>
        </w:rPr>
      </w:r>
    </w:p>
    <w:p>
      <w:pPr>
        <w:pStyle w:val="style25"/>
      </w:pPr>
      <w:r>
        <w:rPr>
          <w:sz w:val="28"/>
          <w:szCs w:val="28"/>
        </w:rPr>
        <w:t xml:space="preserve">Заместитель Премьер-министра </w:t>
      </w:r>
    </w:p>
    <w:p>
      <w:pPr>
        <w:pStyle w:val="style25"/>
      </w:pPr>
      <w:r>
        <w:rPr>
          <w:sz w:val="28"/>
          <w:szCs w:val="28"/>
        </w:rPr>
        <w:t>Республики Татарстан – министр                                                                Э.Н. Фаттахов</w:t>
      </w:r>
    </w:p>
    <w:p>
      <w:pPr>
        <w:pStyle w:val="style25"/>
      </w:pPr>
      <w:r>
        <w:rPr/>
      </w:r>
    </w:p>
    <w:p>
      <w:pPr>
        <w:pStyle w:val="style25"/>
      </w:pPr>
      <w:r>
        <w:rPr/>
        <w:t>Г.И. Исламова,</w:t>
      </w:r>
    </w:p>
    <w:p>
      <w:pPr>
        <w:pStyle w:val="style25"/>
      </w:pPr>
      <w:r>
        <w:rPr/>
        <w:t>(843) 294-95-06</w:t>
      </w:r>
    </w:p>
    <w:sectPr>
      <w:formProt w:val="off"/>
      <w:pgSz w:h="16838" w:w="11906"/>
      <w:textDirection w:val="lrTb"/>
      <w:pgNumType w:fmt="decimal"/>
      <w:type w:val="nextPage"/>
      <w:pgMar w:bottom="1134" w:left="1134" w:right="567" w:top="1134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</w:pPr>
    <w:rPr>
      <w:color w:val="auto"/>
      <w:sz w:val="24"/>
      <w:szCs w:val="24"/>
      <w:rFonts w:ascii="Times New Roman" w:cs="Times New Roman" w:eastAsia="Times New Roman" w:hAnsi="Times New Roman"/>
      <w:lang w:bidi="ar-SA" w:eastAsia="ru-RU" w:val="ru-RU"/>
    </w:rPr>
  </w:style>
  <w:style w:styleId="style3" w:type="paragraph">
    <w:name w:val="Заголовок 3"/>
    <w:basedOn w:val="style0"/>
    <w:next w:val="style19"/>
    <w:pPr>
      <w:outlineLvl w:val="2"/>
      <w:numPr>
        <w:ilvl w:val="2"/>
        <w:numId w:val="1"/>
      </w:numPr>
      <w:spacing w:after="300" w:before="150"/>
    </w:pPr>
    <w:rPr>
      <w:color w:val="5185B4"/>
      <w:sz w:val="27"/>
      <w:kern w:val="-15"/>
      <w:szCs w:val="27"/>
      <w:rFonts w:ascii="Arial" w:cs="Arial" w:hAnsi="Arial"/>
    </w:rPr>
  </w:style>
  <w:style w:styleId="style15" w:type="character">
    <w:name w:val="Default Paragraph Font"/>
    <w:next w:val="style15"/>
    <w:rPr/>
  </w:style>
  <w:style w:styleId="style16" w:type="character">
    <w:name w:val="Заголовок 3 Знак"/>
    <w:basedOn w:val="style15"/>
    <w:next w:val="style16"/>
    <w:rPr/>
  </w:style>
  <w:style w:styleId="style17" w:type="character">
    <w:name w:val="Текст выноски Знак"/>
    <w:basedOn w:val="style15"/>
    <w:next w:val="style17"/>
    <w:rPr/>
  </w:style>
  <w:style w:styleId="style18" w:type="paragraph">
    <w:name w:val="Заголовок"/>
    <w:basedOn w:val="style0"/>
    <w:next w:val="style19"/>
    <w:pPr>
      <w:keepNext/>
      <w:spacing w:after="120" w:before="240"/>
    </w:pPr>
    <w:rPr>
      <w:sz w:val="28"/>
      <w:szCs w:val="28"/>
      <w:rFonts w:ascii="Liberation Sans" w:cs="DejaVu Sans" w:eastAsia="DejaVu Sans" w:hAnsi="Liberation Sans"/>
    </w:rPr>
  </w:style>
  <w:style w:styleId="style19" w:type="paragraph">
    <w:name w:val="Основной текст"/>
    <w:basedOn w:val="style0"/>
    <w:next w:val="style19"/>
    <w:pPr>
      <w:jc w:val="both"/>
      <w:ind w:firstLine="360" w:left="0" w:right="0"/>
      <w:spacing w:after="240" w:before="0" w:line="240" w:lineRule="atLeast"/>
    </w:pPr>
    <w:rPr>
      <w:sz w:val="22"/>
      <w:szCs w:val="20"/>
      <w:rFonts w:ascii="Garamond" w:hAnsi="Garamond"/>
      <w:lang w:eastAsia="en-US"/>
    </w:rPr>
  </w:style>
  <w:style w:styleId="style20" w:type="paragraph">
    <w:name w:val="Список"/>
    <w:basedOn w:val="style19"/>
    <w:next w:val="style20"/>
    <w:pPr/>
    <w:rPr/>
  </w:style>
  <w:style w:styleId="style21" w:type="paragraph">
    <w:name w:val="Название"/>
    <w:basedOn w:val="style0"/>
    <w:next w:val="style21"/>
    <w:pPr>
      <w:suppressLineNumbers/>
      <w:spacing w:after="120" w:before="120"/>
    </w:pPr>
    <w:rPr>
      <w:sz w:val="24"/>
      <w:i/>
      <w:szCs w:val="24"/>
      <w:iCs/>
    </w:rPr>
  </w:style>
  <w:style w:styleId="style22" w:type="paragraph">
    <w:name w:val="Указатель"/>
    <w:basedOn w:val="style0"/>
    <w:next w:val="style22"/>
    <w:pPr>
      <w:suppressLineNumbers/>
    </w:pPr>
    <w:rPr/>
  </w:style>
  <w:style w:styleId="style23" w:type="paragraph">
    <w:name w:val="Balloon Text"/>
    <w:basedOn w:val="style0"/>
    <w:next w:val="style23"/>
    <w:pPr/>
    <w:rPr/>
  </w:style>
  <w:style w:styleId="style24" w:type="paragraph">
    <w:name w:val="List Paragraph"/>
    <w:basedOn w:val="style0"/>
    <w:next w:val="style24"/>
    <w:pPr/>
    <w:rPr/>
  </w:style>
  <w:style w:styleId="style25" w:type="paragraph">
    <w:name w:val="No Spacing"/>
    <w:next w:val="style25"/>
    <w:pPr>
      <w:widowControl w:val="off"/>
      <w:tabs>
        <w:tab w:leader="none" w:pos="709" w:val="left"/>
      </w:tabs>
      <w:suppressAutoHyphens w:val="true"/>
    </w:pPr>
    <w:rPr>
      <w:color w:val="auto"/>
      <w:sz w:val="20"/>
      <w:szCs w:val="20"/>
      <w:rFonts w:ascii="Times New Roman" w:cs="Times New Roman" w:eastAsia="Times New Roman" w:hAnsi="Times New Roman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2014-08-25T15:14:00.00Z</dcterms:created>
  <dc:creator>Ильдус</dc:creator>
  <cp:lastModifiedBy>Amirova</cp:lastModifiedBy>
  <cp:lastPrinted>2014-02-24T16:22:00.00Z</cp:lastPrinted>
  <dcterms:modified xsi:type="dcterms:W3CDTF">2014-08-25T15:15:00.00Z</dcterms:modified>
  <cp:revision>4</cp:revision>
  <dc:title>Предложения</dc:title>
</cp:coreProperties>
</file>